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2746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4638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Калужский газовый и энергетический акционерный банк «</w:t>
      </w:r>
      <w:r>
        <w:rPr>
          <w:rFonts w:ascii="Times New Roman" w:eastAsia="Times New Roman" w:hAnsi="Times New Roman" w:cs="Times New Roman"/>
          <w:sz w:val="26"/>
          <w:szCs w:val="26"/>
        </w:rPr>
        <w:t>Газэнергобанк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Бочкареву Александру Викторовичу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Калужский газовый и энергетический акционерный банк «</w:t>
      </w:r>
      <w:r>
        <w:rPr>
          <w:rFonts w:ascii="Times New Roman" w:eastAsia="Times New Roman" w:hAnsi="Times New Roman" w:cs="Times New Roman"/>
          <w:sz w:val="26"/>
          <w:szCs w:val="26"/>
        </w:rPr>
        <w:t>Газэнергобанк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4026006420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Бочкареву Александру Викторовичу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Бочкарев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Калужский газовый и энергетический акционерный банк «</w:t>
      </w:r>
      <w:r>
        <w:rPr>
          <w:rFonts w:ascii="Times New Roman" w:eastAsia="Times New Roman" w:hAnsi="Times New Roman" w:cs="Times New Roman"/>
          <w:sz w:val="26"/>
          <w:szCs w:val="26"/>
        </w:rPr>
        <w:t>Газэнергобанк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17904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746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